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：</w:t>
      </w:r>
      <w:bookmarkEnd w:id="0"/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48"/>
          <w:szCs w:val="48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智慧广电示范案例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申 报 书</w:t>
      </w:r>
    </w:p>
    <w:p>
      <w:pPr>
        <w:spacing w:line="360" w:lineRule="auto"/>
        <w:jc w:val="center"/>
        <w:rPr>
          <w:rFonts w:hint="eastAsia" w:ascii="方正楷体" w:hAnsi="方正楷体" w:eastAsia="方正楷体" w:cs="方正楷体"/>
          <w:sz w:val="36"/>
          <w:szCs w:val="36"/>
          <w:lang w:eastAsia="zh-CN"/>
        </w:rPr>
      </w:pPr>
      <w:r>
        <w:rPr>
          <w:rFonts w:hint="eastAsia" w:ascii="方正楷体" w:hAnsi="方正楷体" w:eastAsia="方正楷体" w:cs="方正楷体"/>
          <w:sz w:val="36"/>
          <w:szCs w:val="36"/>
          <w:lang w:eastAsia="zh-CN"/>
        </w:rPr>
        <w:t>（</w:t>
      </w:r>
      <w:r>
        <w:rPr>
          <w:rFonts w:hint="eastAsia" w:ascii="方正楷体" w:hAnsi="方正楷体" w:eastAsia="方正楷体" w:cs="方正楷体"/>
          <w:b w:val="0"/>
          <w:bCs w:val="0"/>
          <w:sz w:val="36"/>
          <w:szCs w:val="36"/>
          <w:lang w:val="en-US" w:eastAsia="zh-CN"/>
        </w:rPr>
        <w:t>2020年</w:t>
      </w:r>
      <w:r>
        <w:rPr>
          <w:rFonts w:hint="eastAsia" w:ascii="方正楷体" w:hAnsi="方正楷体" w:eastAsia="方正楷体" w:cs="方正楷体"/>
          <w:sz w:val="36"/>
          <w:szCs w:val="36"/>
          <w:lang w:eastAsia="zh-CN"/>
        </w:rPr>
        <w:t>）</w:t>
      </w:r>
    </w:p>
    <w:p>
      <w:pPr>
        <w:spacing w:line="360" w:lineRule="auto"/>
        <w:rPr>
          <w:rFonts w:ascii="Times New Roman" w:hAnsi="Times New Roman" w:eastAsia="宋体" w:cs="Times New Roman"/>
          <w:sz w:val="48"/>
          <w:szCs w:val="4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48"/>
          <w:szCs w:val="48"/>
        </w:rPr>
      </w:pPr>
    </w:p>
    <w:tbl>
      <w:tblPr>
        <w:tblStyle w:val="6"/>
        <w:tblW w:w="7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案例名称：</w:t>
            </w:r>
          </w:p>
        </w:tc>
        <w:tc>
          <w:tcPr>
            <w:tcW w:w="538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38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 系 人：</w:t>
            </w:r>
          </w:p>
        </w:tc>
        <w:tc>
          <w:tcPr>
            <w:tcW w:w="538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联系电话：</w:t>
            </w:r>
          </w:p>
        </w:tc>
        <w:tc>
          <w:tcPr>
            <w:tcW w:w="538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邮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箱：</w:t>
            </w:r>
          </w:p>
        </w:tc>
        <w:tc>
          <w:tcPr>
            <w:tcW w:w="538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48"/>
          <w:szCs w:val="4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48"/>
          <w:szCs w:val="48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填报说明</w:t>
      </w:r>
    </w:p>
    <w:p>
      <w:pPr>
        <w:spacing w:line="5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sz w:val="28"/>
          <w:szCs w:val="28"/>
          <w:lang w:eastAsia="zh-CN"/>
        </w:rPr>
        <w:t>申报书</w:t>
      </w:r>
      <w:r>
        <w:rPr>
          <w:rFonts w:hint="eastAsia" w:ascii="仿宋_GB2312" w:eastAsia="仿宋_GB2312"/>
          <w:sz w:val="28"/>
          <w:szCs w:val="28"/>
        </w:rPr>
        <w:t>用于</w:t>
      </w:r>
      <w:r>
        <w:rPr>
          <w:rFonts w:hint="eastAsia" w:ascii="仿宋_GB2312" w:eastAsia="仿宋_GB2312"/>
          <w:sz w:val="28"/>
          <w:szCs w:val="28"/>
          <w:lang w:eastAsia="zh-CN"/>
        </w:rPr>
        <w:t>申报</w:t>
      </w:r>
      <w:r>
        <w:rPr>
          <w:rFonts w:hint="eastAsia" w:ascii="仿宋_GB2312" w:eastAsia="仿宋_GB2312"/>
          <w:sz w:val="28"/>
          <w:szCs w:val="28"/>
        </w:rPr>
        <w:t>智慧广电示范案例，</w:t>
      </w:r>
      <w:r>
        <w:rPr>
          <w:rFonts w:hint="eastAsia" w:ascii="仿宋_GB2312" w:eastAsia="仿宋_GB2312"/>
          <w:sz w:val="28"/>
          <w:szCs w:val="28"/>
          <w:lang w:eastAsia="zh-CN"/>
        </w:rPr>
        <w:t>由申报单位填写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二、申报</w:t>
      </w:r>
      <w:r>
        <w:rPr>
          <w:rFonts w:hint="eastAsia" w:ascii="仿宋_GB2312" w:eastAsia="仿宋_GB2312"/>
          <w:sz w:val="28"/>
          <w:szCs w:val="28"/>
          <w:lang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由</w:t>
      </w:r>
      <w:r>
        <w:rPr>
          <w:rFonts w:hint="eastAsia" w:ascii="仿宋_GB2312" w:eastAsia="仿宋_GB2312"/>
          <w:sz w:val="28"/>
          <w:szCs w:val="28"/>
          <w:lang w:eastAsia="zh-CN"/>
        </w:rPr>
        <w:t>“申报</w:t>
      </w: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sz w:val="28"/>
          <w:szCs w:val="28"/>
          <w:lang w:eastAsia="zh-CN"/>
        </w:rPr>
        <w:t>“申报材料</w:t>
      </w:r>
      <w:r>
        <w:rPr>
          <w:rFonts w:hint="eastAsia" w:ascii="仿宋_GB2312" w:eastAsia="仿宋_GB2312"/>
          <w:sz w:val="28"/>
          <w:szCs w:val="28"/>
        </w:rPr>
        <w:t>正文</w:t>
      </w:r>
      <w:r>
        <w:rPr>
          <w:rFonts w:hint="eastAsia" w:ascii="仿宋_GB2312" w:eastAsia="仿宋_GB2312"/>
          <w:sz w:val="28"/>
          <w:szCs w:val="28"/>
          <w:lang w:eastAsia="zh-CN"/>
        </w:rPr>
        <w:t>”两部分</w:t>
      </w:r>
      <w:r>
        <w:rPr>
          <w:rFonts w:hint="eastAsia" w:ascii="仿宋_GB2312" w:eastAsia="仿宋_GB2312"/>
          <w:sz w:val="28"/>
          <w:szCs w:val="28"/>
        </w:rPr>
        <w:t>组成。</w:t>
      </w:r>
    </w:p>
    <w:p>
      <w:pPr>
        <w:spacing w:line="5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三、一律用楷体小四号字填写；文字简洁，表述清晰，数据详实；提供纸质文件时，用A4纸打印。</w:t>
      </w:r>
    </w:p>
    <w:p>
      <w:pPr>
        <w:spacing w:line="5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四、部分栏目填写说明：</w:t>
      </w:r>
    </w:p>
    <w:p>
      <w:pPr>
        <w:spacing w:line="5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案例</w:t>
      </w:r>
      <w:r>
        <w:rPr>
          <w:rFonts w:hint="eastAsia" w:ascii="仿宋_GB2312" w:eastAsia="仿宋_GB2312"/>
          <w:sz w:val="28"/>
          <w:szCs w:val="28"/>
        </w:rPr>
        <w:t>名称：应准确、简明反映</w:t>
      </w:r>
      <w:r>
        <w:rPr>
          <w:rFonts w:hint="eastAsia" w:ascii="仿宋_GB2312" w:eastAsia="仿宋_GB2312"/>
          <w:sz w:val="28"/>
          <w:szCs w:val="28"/>
          <w:lang w:eastAsia="zh-CN"/>
        </w:rPr>
        <w:t>案例</w:t>
      </w:r>
      <w:r>
        <w:rPr>
          <w:rFonts w:hint="eastAsia" w:ascii="仿宋_GB2312" w:eastAsia="仿宋_GB2312"/>
          <w:sz w:val="28"/>
          <w:szCs w:val="28"/>
        </w:rPr>
        <w:t>内容，最多不超过40个汉字（包括标点符号）。</w:t>
      </w:r>
    </w:p>
    <w:p>
      <w:pPr>
        <w:spacing w:line="5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.申报单位名称需填写全称，不能填写简称。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3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所属类别</w:t>
      </w:r>
      <w:r>
        <w:rPr>
          <w:rFonts w:hint="eastAsia" w:ascii="仿宋_GB2312" w:eastAsia="仿宋_GB2312"/>
          <w:sz w:val="28"/>
          <w:szCs w:val="28"/>
        </w:rPr>
        <w:t>包括：组织管理类、生产制播类、传播分发类、运行监管类、生态建设类</w:t>
      </w:r>
      <w:r>
        <w:rPr>
          <w:rFonts w:hint="eastAsia" w:ascii="仿宋_GB2312" w:eastAsia="仿宋_GB2312"/>
          <w:sz w:val="28"/>
          <w:szCs w:val="28"/>
          <w:lang w:eastAsia="zh-CN"/>
        </w:rPr>
        <w:t>，仅可选其中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申报单位应在申报单位意见栏填写意见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并加盖公章。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审核</w:t>
      </w:r>
      <w:r>
        <w:rPr>
          <w:rFonts w:hint="eastAsia" w:ascii="仿宋_GB2312" w:eastAsia="仿宋_GB2312"/>
          <w:sz w:val="28"/>
          <w:szCs w:val="28"/>
        </w:rPr>
        <w:t>推荐意见栏</w:t>
      </w:r>
      <w:r>
        <w:rPr>
          <w:rFonts w:hint="eastAsia" w:ascii="仿宋_GB2312" w:eastAsia="仿宋_GB2312"/>
          <w:sz w:val="28"/>
          <w:szCs w:val="28"/>
          <w:lang w:eastAsia="zh-CN"/>
        </w:rPr>
        <w:t>由各省、自治区、直辖市、新疆生产建设兵团广电局</w:t>
      </w:r>
      <w:r>
        <w:rPr>
          <w:rFonts w:hint="eastAsia" w:ascii="仿宋_GB2312" w:eastAsia="仿宋_GB2312"/>
          <w:sz w:val="28"/>
          <w:szCs w:val="28"/>
        </w:rPr>
        <w:t>填写意见，并加盖公章。</w:t>
      </w:r>
      <w:r>
        <w:rPr>
          <w:rFonts w:hint="eastAsia" w:ascii="仿宋_GB2312" w:eastAsia="仿宋_GB2312"/>
          <w:sz w:val="28"/>
          <w:szCs w:val="28"/>
          <w:lang w:eastAsia="zh-CN"/>
        </w:rPr>
        <w:t>其他单位可不填写。</w:t>
      </w:r>
    </w:p>
    <w:p>
      <w:pPr>
        <w:spacing w:line="360" w:lineRule="auto"/>
        <w:ind w:firstLine="560" w:firstLineChars="200"/>
        <w:rPr>
          <w:rFonts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</w:t>
      </w:r>
      <w:r>
        <w:rPr>
          <w:rFonts w:hint="eastAsia" w:ascii="仿宋_GB2312" w:eastAsia="仿宋_GB2312"/>
          <w:sz w:val="28"/>
          <w:szCs w:val="28"/>
          <w:lang w:eastAsia="zh-CN"/>
        </w:rPr>
        <w:t>申报</w:t>
      </w:r>
      <w:r>
        <w:rPr>
          <w:rFonts w:hint="eastAsia" w:ascii="仿宋_GB2312" w:eastAsia="仿宋_GB2312"/>
          <w:kern w:val="10"/>
          <w:sz w:val="28"/>
          <w:szCs w:val="28"/>
        </w:rPr>
        <w:t>单位报送的所有申请材料不再退返，请</w:t>
      </w:r>
      <w:r>
        <w:rPr>
          <w:rFonts w:hint="eastAsia" w:ascii="仿宋_GB2312" w:eastAsia="仿宋_GB2312"/>
          <w:sz w:val="28"/>
          <w:szCs w:val="28"/>
          <w:lang w:eastAsia="zh-CN"/>
        </w:rPr>
        <w:t>申报、推荐</w:t>
      </w:r>
      <w:r>
        <w:rPr>
          <w:rFonts w:hint="eastAsia" w:ascii="仿宋_GB2312" w:eastAsia="仿宋_GB2312"/>
          <w:kern w:val="10"/>
          <w:sz w:val="28"/>
          <w:szCs w:val="28"/>
        </w:rPr>
        <w:t>单位自行备份。</w:t>
      </w:r>
    </w:p>
    <w:p>
      <w:pPr>
        <w:spacing w:line="360" w:lineRule="auto"/>
        <w:rPr>
          <w:rFonts w:ascii="Times New Roman" w:hAnsi="Times New Roman" w:eastAsia="宋体" w:cs="Times New Roman"/>
          <w:color w:val="FF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tbl>
      <w:tblPr>
        <w:tblStyle w:val="5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195"/>
        <w:gridCol w:w="1134"/>
        <w:gridCol w:w="1805"/>
        <w:gridCol w:w="917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所属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类别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（仅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 w:bidi="ar"/>
              </w:rPr>
              <w:t>可选其中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 w:bidi="ar"/>
              </w:rPr>
              <w:t>1类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组织管理类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生产制播类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传播分发类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运行监管类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生态建设类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案例名称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申报单位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联 系 人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联系电话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 xml:space="preserve">邮 </w:t>
            </w:r>
            <w:r>
              <w:rPr>
                <w:rFonts w:ascii="宋体" w:hAnsi="宋体" w:eastAsia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箱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案例简介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 w:bidi="ar"/>
              </w:rPr>
              <w:t>300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字以内）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实施情况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szCs w:val="21"/>
                <w:lang w:bidi="ar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字以内）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创新性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（2</w:t>
            </w:r>
            <w:r>
              <w:rPr>
                <w:rFonts w:ascii="宋体" w:hAnsi="宋体" w:eastAsia="宋体" w:cs="宋体"/>
                <w:color w:val="000000"/>
                <w:szCs w:val="21"/>
                <w:lang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字以内）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申报单位</w:t>
            </w:r>
          </w:p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意见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885" w:firstLineChars="1850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ind w:firstLine="3885" w:firstLineChars="1850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ind w:firstLine="3885" w:firstLineChars="1850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ind w:firstLine="3885" w:firstLineChars="1850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ind w:firstLine="4935" w:firstLineChars="2350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公   章</w:t>
            </w:r>
          </w:p>
          <w:p>
            <w:pPr>
              <w:ind w:firstLine="3885" w:firstLineChars="1850"/>
              <w:rPr>
                <w:rFonts w:ascii="Calibri" w:hAnsi="Calibri" w:cs="Calibri"/>
                <w:color w:val="000000"/>
                <w:szCs w:val="21"/>
              </w:rPr>
            </w:pPr>
          </w:p>
          <w:p>
            <w:pPr>
              <w:ind w:firstLine="4620" w:firstLineChars="2200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审核推荐</w:t>
            </w:r>
          </w:p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意见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  <w:p>
            <w:pPr>
              <w:ind w:firstLine="4935" w:firstLineChars="2350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公   章</w:t>
            </w:r>
          </w:p>
          <w:p>
            <w:pPr>
              <w:ind w:firstLine="3885" w:firstLineChars="1850"/>
              <w:rPr>
                <w:rFonts w:ascii="Calibri" w:hAnsi="Calibri" w:cs="Calibri"/>
                <w:color w:val="000000"/>
                <w:szCs w:val="21"/>
              </w:rPr>
            </w:pPr>
          </w:p>
          <w:p>
            <w:pPr>
              <w:ind w:firstLine="4620" w:firstLineChars="2200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年    月    日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申报材料正文编制大纲</w:t>
      </w:r>
    </w:p>
    <w:p>
      <w:pPr>
        <w:snapToGrid w:val="0"/>
        <w:spacing w:line="336" w:lineRule="auto"/>
        <w:ind w:firstLine="562" w:firstLineChars="200"/>
        <w:rPr>
          <w:rFonts w:ascii="仿宋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一、案例简介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按照</w:t>
      </w:r>
      <w:r>
        <w:rPr>
          <w:rFonts w:hint="eastAsia" w:ascii="仿宋" w:hAnsi="仿宋" w:eastAsia="仿宋" w:cs="Times New Roman"/>
          <w:color w:val="333333"/>
          <w:sz w:val="28"/>
          <w:szCs w:val="28"/>
          <w:lang w:eastAsia="zh-CN"/>
        </w:rPr>
        <w:t>征集评选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通知中各类案例的要求简要描述案例，重点描述解决的问题、成效、创新性、可持续性、可推广性等。（</w:t>
      </w:r>
      <w:r>
        <w:rPr>
          <w:rFonts w:ascii="仿宋" w:hAnsi="仿宋" w:eastAsia="仿宋" w:cs="Times New Roman"/>
          <w:color w:val="333333"/>
          <w:sz w:val="28"/>
          <w:szCs w:val="28"/>
        </w:rPr>
        <w:t>500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字以内）</w:t>
      </w:r>
    </w:p>
    <w:p>
      <w:pPr>
        <w:snapToGrid w:val="0"/>
        <w:spacing w:line="336" w:lineRule="auto"/>
        <w:ind w:firstLine="562" w:firstLineChars="200"/>
        <w:rPr>
          <w:rFonts w:ascii="仿宋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二、需求分析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分析案例如何</w:t>
      </w:r>
      <w:r>
        <w:rPr>
          <w:rFonts w:ascii="仿宋" w:hAnsi="仿宋" w:eastAsia="仿宋" w:cs="Times New Roman"/>
          <w:color w:val="333333"/>
          <w:sz w:val="28"/>
          <w:szCs w:val="28"/>
        </w:rPr>
        <w:t>贯彻落实国家及总局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智慧广电</w:t>
      </w:r>
      <w:r>
        <w:rPr>
          <w:rFonts w:ascii="仿宋" w:hAnsi="仿宋" w:eastAsia="仿宋" w:cs="Times New Roman"/>
          <w:color w:val="333333"/>
          <w:sz w:val="28"/>
          <w:szCs w:val="28"/>
        </w:rPr>
        <w:t>相关要求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，以及解决了哪些方面的问题。（</w:t>
      </w:r>
      <w:r>
        <w:rPr>
          <w:rFonts w:ascii="仿宋" w:hAnsi="仿宋" w:eastAsia="仿宋" w:cs="Times New Roman"/>
          <w:color w:val="333333"/>
          <w:sz w:val="28"/>
          <w:szCs w:val="28"/>
        </w:rPr>
        <w:t>500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字以内）</w:t>
      </w:r>
    </w:p>
    <w:p>
      <w:pPr>
        <w:snapToGrid w:val="0"/>
        <w:spacing w:line="336" w:lineRule="auto"/>
        <w:ind w:firstLine="562" w:firstLineChars="200"/>
        <w:rPr>
          <w:rFonts w:hint="eastAsia" w:ascii="仿宋" w:hAnsi="仿宋" w:eastAsia="仿宋" w:cs="Times New Roman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三、工作路线（</w:t>
      </w: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  <w:lang w:eastAsia="zh-CN"/>
        </w:rPr>
        <w:t>针对</w:t>
      </w: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组织管理类）/技术路线</w:t>
      </w: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  <w:lang w:eastAsia="zh-CN"/>
        </w:rPr>
        <w:t>（针对其他类别）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阐述案例实施的工作思路或技术路线，体现新一代信息技术以及国内自主知识产权科技成果的应用。（5</w:t>
      </w:r>
      <w:r>
        <w:rPr>
          <w:rFonts w:ascii="仿宋" w:hAnsi="仿宋" w:eastAsia="仿宋" w:cs="Times New Roman"/>
          <w:color w:val="333333"/>
          <w:sz w:val="28"/>
          <w:szCs w:val="28"/>
        </w:rPr>
        <w:t>00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字以内）</w:t>
      </w:r>
    </w:p>
    <w:p>
      <w:pPr>
        <w:snapToGrid w:val="0"/>
        <w:spacing w:line="336" w:lineRule="auto"/>
        <w:ind w:firstLine="562" w:firstLineChars="200"/>
        <w:rPr>
          <w:rFonts w:ascii="仿宋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四、工作方案（</w:t>
      </w: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  <w:lang w:eastAsia="zh-CN"/>
        </w:rPr>
        <w:t>针对</w:t>
      </w: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组织管理类）/技术方案</w:t>
      </w: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  <w:lang w:eastAsia="zh-CN"/>
        </w:rPr>
        <w:t>（针对其他类别）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阐述工作方案/技术方案框架，体现方案科技创新性、技术合理性、可持续性、可推广程度等。（1</w:t>
      </w:r>
      <w:r>
        <w:rPr>
          <w:rFonts w:ascii="仿宋" w:hAnsi="仿宋" w:eastAsia="仿宋" w:cs="Times New Roman"/>
          <w:color w:val="333333"/>
          <w:sz w:val="28"/>
          <w:szCs w:val="28"/>
        </w:rPr>
        <w:t>500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字以内）</w:t>
      </w:r>
    </w:p>
    <w:p>
      <w:pPr>
        <w:snapToGrid w:val="0"/>
        <w:spacing w:line="336" w:lineRule="auto"/>
        <w:ind w:firstLine="562" w:firstLineChars="200"/>
        <w:rPr>
          <w:rFonts w:ascii="仿宋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五、创新点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总结案例在管理机制创新、技术创新、应用创新、模式创新等方面的创新点。（每个创新点不超过2</w:t>
      </w:r>
      <w:r>
        <w:rPr>
          <w:rFonts w:ascii="仿宋" w:hAnsi="仿宋" w:eastAsia="仿宋" w:cs="Times New Roman"/>
          <w:color w:val="333333"/>
          <w:sz w:val="28"/>
          <w:szCs w:val="28"/>
        </w:rPr>
        <w:t>00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字）</w:t>
      </w:r>
    </w:p>
    <w:p>
      <w:pPr>
        <w:snapToGrid w:val="0"/>
        <w:spacing w:line="336" w:lineRule="auto"/>
        <w:ind w:firstLine="562" w:firstLineChars="200"/>
        <w:rPr>
          <w:rFonts w:ascii="仿宋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六、应用部署情况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阐述该案例实际应用实施情况。（1</w:t>
      </w:r>
      <w:r>
        <w:rPr>
          <w:rFonts w:ascii="仿宋" w:hAnsi="仿宋" w:eastAsia="仿宋" w:cs="Times New Roman"/>
          <w:color w:val="333333"/>
          <w:sz w:val="28"/>
          <w:szCs w:val="28"/>
        </w:rPr>
        <w:t>000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字以内）</w:t>
      </w:r>
    </w:p>
    <w:p>
      <w:pPr>
        <w:snapToGrid w:val="0"/>
        <w:spacing w:line="336" w:lineRule="auto"/>
        <w:ind w:firstLine="562" w:firstLineChars="200"/>
        <w:rPr>
          <w:rFonts w:ascii="仿宋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七、效益分析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分析该案例实施以来为申报单位、行业、以及全社会带来的经济和社会效益。（不超过1</w:t>
      </w:r>
      <w:r>
        <w:rPr>
          <w:rFonts w:ascii="仿宋" w:hAnsi="仿宋" w:eastAsia="仿宋" w:cs="Times New Roman"/>
          <w:color w:val="333333"/>
          <w:sz w:val="28"/>
          <w:szCs w:val="28"/>
        </w:rPr>
        <w:t>000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字）</w:t>
      </w:r>
    </w:p>
    <w:p>
      <w:pPr>
        <w:snapToGrid w:val="0"/>
        <w:spacing w:line="336" w:lineRule="auto"/>
        <w:ind w:firstLine="562" w:firstLineChars="200"/>
        <w:rPr>
          <w:rFonts w:ascii="仿宋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八、可持续性分析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总结该案例是否可持续、可推广，以及下一步推广的建议。（1</w:t>
      </w:r>
      <w:r>
        <w:rPr>
          <w:rFonts w:ascii="仿宋" w:hAnsi="仿宋" w:eastAsia="仿宋" w:cs="Times New Roman"/>
          <w:color w:val="333333"/>
          <w:sz w:val="28"/>
          <w:szCs w:val="28"/>
        </w:rPr>
        <w:t>000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字以内）</w:t>
      </w:r>
    </w:p>
    <w:p>
      <w:pPr>
        <w:snapToGrid w:val="0"/>
        <w:spacing w:line="336" w:lineRule="auto"/>
        <w:ind w:firstLine="562" w:firstLineChars="200"/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附件</w:t>
      </w: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Times New Roman"/>
          <w:b/>
          <w:bCs/>
          <w:color w:val="333333"/>
          <w:sz w:val="28"/>
          <w:szCs w:val="28"/>
        </w:rPr>
        <w:t>其他证明材料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9"/>
    <w:rsid w:val="000019D8"/>
    <w:rsid w:val="00001D24"/>
    <w:rsid w:val="00007237"/>
    <w:rsid w:val="000124AE"/>
    <w:rsid w:val="00012C02"/>
    <w:rsid w:val="0001376F"/>
    <w:rsid w:val="000273F4"/>
    <w:rsid w:val="00030EA3"/>
    <w:rsid w:val="00055786"/>
    <w:rsid w:val="00061C11"/>
    <w:rsid w:val="00063712"/>
    <w:rsid w:val="0006461E"/>
    <w:rsid w:val="00085282"/>
    <w:rsid w:val="00091C05"/>
    <w:rsid w:val="00097A8C"/>
    <w:rsid w:val="000A14B5"/>
    <w:rsid w:val="000A6604"/>
    <w:rsid w:val="000A7CE3"/>
    <w:rsid w:val="000D50BC"/>
    <w:rsid w:val="000F0615"/>
    <w:rsid w:val="000F2B9C"/>
    <w:rsid w:val="000F7476"/>
    <w:rsid w:val="00104191"/>
    <w:rsid w:val="0010794A"/>
    <w:rsid w:val="00115491"/>
    <w:rsid w:val="001179F1"/>
    <w:rsid w:val="00117BF2"/>
    <w:rsid w:val="00127CBF"/>
    <w:rsid w:val="001361C0"/>
    <w:rsid w:val="00141834"/>
    <w:rsid w:val="00151992"/>
    <w:rsid w:val="00151C1F"/>
    <w:rsid w:val="0015281F"/>
    <w:rsid w:val="00155312"/>
    <w:rsid w:val="00161293"/>
    <w:rsid w:val="001644D2"/>
    <w:rsid w:val="0017153D"/>
    <w:rsid w:val="0018045E"/>
    <w:rsid w:val="00183C39"/>
    <w:rsid w:val="00187666"/>
    <w:rsid w:val="001951AA"/>
    <w:rsid w:val="00195392"/>
    <w:rsid w:val="001A1934"/>
    <w:rsid w:val="001A5CF6"/>
    <w:rsid w:val="001D1F0A"/>
    <w:rsid w:val="001E0139"/>
    <w:rsid w:val="001E1816"/>
    <w:rsid w:val="001F04C3"/>
    <w:rsid w:val="0020598B"/>
    <w:rsid w:val="00230A50"/>
    <w:rsid w:val="00242BE8"/>
    <w:rsid w:val="00245C4F"/>
    <w:rsid w:val="00250FA5"/>
    <w:rsid w:val="002653EF"/>
    <w:rsid w:val="00267743"/>
    <w:rsid w:val="00270C61"/>
    <w:rsid w:val="00271287"/>
    <w:rsid w:val="002726D4"/>
    <w:rsid w:val="0029106B"/>
    <w:rsid w:val="0029262C"/>
    <w:rsid w:val="0029774B"/>
    <w:rsid w:val="002A7880"/>
    <w:rsid w:val="002C4C00"/>
    <w:rsid w:val="002C79CF"/>
    <w:rsid w:val="002D087C"/>
    <w:rsid w:val="002E3876"/>
    <w:rsid w:val="002E5370"/>
    <w:rsid w:val="002F10CF"/>
    <w:rsid w:val="002F6335"/>
    <w:rsid w:val="00345924"/>
    <w:rsid w:val="003738CC"/>
    <w:rsid w:val="0038081B"/>
    <w:rsid w:val="00382B65"/>
    <w:rsid w:val="003A32CD"/>
    <w:rsid w:val="003A3D0A"/>
    <w:rsid w:val="003A75D8"/>
    <w:rsid w:val="003B5150"/>
    <w:rsid w:val="003B6F6F"/>
    <w:rsid w:val="003C097C"/>
    <w:rsid w:val="003D5004"/>
    <w:rsid w:val="003F5BD3"/>
    <w:rsid w:val="00401AC9"/>
    <w:rsid w:val="00430D20"/>
    <w:rsid w:val="004326E9"/>
    <w:rsid w:val="004344B2"/>
    <w:rsid w:val="00447984"/>
    <w:rsid w:val="0046086E"/>
    <w:rsid w:val="00467E99"/>
    <w:rsid w:val="0047113E"/>
    <w:rsid w:val="00486AAC"/>
    <w:rsid w:val="00492D27"/>
    <w:rsid w:val="004930FD"/>
    <w:rsid w:val="004C4973"/>
    <w:rsid w:val="004D0F64"/>
    <w:rsid w:val="004D7625"/>
    <w:rsid w:val="004D7F98"/>
    <w:rsid w:val="004E3376"/>
    <w:rsid w:val="004E44B1"/>
    <w:rsid w:val="005021F1"/>
    <w:rsid w:val="00522F23"/>
    <w:rsid w:val="00527E6F"/>
    <w:rsid w:val="00566F8B"/>
    <w:rsid w:val="0058173D"/>
    <w:rsid w:val="00587AB7"/>
    <w:rsid w:val="005A1733"/>
    <w:rsid w:val="005A2B8B"/>
    <w:rsid w:val="005C28FB"/>
    <w:rsid w:val="005D157A"/>
    <w:rsid w:val="005D3FEE"/>
    <w:rsid w:val="005E45A4"/>
    <w:rsid w:val="005F20F4"/>
    <w:rsid w:val="006036B5"/>
    <w:rsid w:val="0061226F"/>
    <w:rsid w:val="00621F75"/>
    <w:rsid w:val="006229C1"/>
    <w:rsid w:val="00627895"/>
    <w:rsid w:val="0065736A"/>
    <w:rsid w:val="00682CF2"/>
    <w:rsid w:val="00696D6A"/>
    <w:rsid w:val="006A2F1A"/>
    <w:rsid w:val="006C0737"/>
    <w:rsid w:val="006C3D5B"/>
    <w:rsid w:val="006C424F"/>
    <w:rsid w:val="006D3130"/>
    <w:rsid w:val="006E097F"/>
    <w:rsid w:val="006F17AC"/>
    <w:rsid w:val="006F5529"/>
    <w:rsid w:val="006F7810"/>
    <w:rsid w:val="00700AF2"/>
    <w:rsid w:val="007070BF"/>
    <w:rsid w:val="00713AAB"/>
    <w:rsid w:val="00722B2B"/>
    <w:rsid w:val="0073163A"/>
    <w:rsid w:val="00731922"/>
    <w:rsid w:val="00733B31"/>
    <w:rsid w:val="007353C5"/>
    <w:rsid w:val="0073726D"/>
    <w:rsid w:val="00742560"/>
    <w:rsid w:val="0074484D"/>
    <w:rsid w:val="00795A5A"/>
    <w:rsid w:val="007A10EB"/>
    <w:rsid w:val="007A7DA8"/>
    <w:rsid w:val="007B2B8C"/>
    <w:rsid w:val="007C503A"/>
    <w:rsid w:val="007D1DD2"/>
    <w:rsid w:val="007E5209"/>
    <w:rsid w:val="00813F33"/>
    <w:rsid w:val="008555B7"/>
    <w:rsid w:val="0085712F"/>
    <w:rsid w:val="008A4812"/>
    <w:rsid w:val="008A5E4A"/>
    <w:rsid w:val="008A6369"/>
    <w:rsid w:val="008B34D1"/>
    <w:rsid w:val="008D31B3"/>
    <w:rsid w:val="008E3B01"/>
    <w:rsid w:val="00907ECC"/>
    <w:rsid w:val="00935DB3"/>
    <w:rsid w:val="00941B75"/>
    <w:rsid w:val="00941F12"/>
    <w:rsid w:val="00950009"/>
    <w:rsid w:val="00963ED3"/>
    <w:rsid w:val="009900D4"/>
    <w:rsid w:val="00995F31"/>
    <w:rsid w:val="009971BC"/>
    <w:rsid w:val="009A69AC"/>
    <w:rsid w:val="009C0F8F"/>
    <w:rsid w:val="009C3C5C"/>
    <w:rsid w:val="009D29D1"/>
    <w:rsid w:val="009E2002"/>
    <w:rsid w:val="009E25A8"/>
    <w:rsid w:val="009E553F"/>
    <w:rsid w:val="00A0180C"/>
    <w:rsid w:val="00A209A9"/>
    <w:rsid w:val="00A2133D"/>
    <w:rsid w:val="00A225FA"/>
    <w:rsid w:val="00A24A90"/>
    <w:rsid w:val="00A26396"/>
    <w:rsid w:val="00A3353C"/>
    <w:rsid w:val="00A4366C"/>
    <w:rsid w:val="00A544DA"/>
    <w:rsid w:val="00A60B00"/>
    <w:rsid w:val="00A7299A"/>
    <w:rsid w:val="00AA0438"/>
    <w:rsid w:val="00AA76E3"/>
    <w:rsid w:val="00AB0192"/>
    <w:rsid w:val="00AB30E3"/>
    <w:rsid w:val="00AC6EBA"/>
    <w:rsid w:val="00AC77DA"/>
    <w:rsid w:val="00AD1E59"/>
    <w:rsid w:val="00AF3B12"/>
    <w:rsid w:val="00AF49BE"/>
    <w:rsid w:val="00AF6759"/>
    <w:rsid w:val="00B13D20"/>
    <w:rsid w:val="00B239B7"/>
    <w:rsid w:val="00B31A5E"/>
    <w:rsid w:val="00B4028E"/>
    <w:rsid w:val="00B453EC"/>
    <w:rsid w:val="00B54F89"/>
    <w:rsid w:val="00B55D52"/>
    <w:rsid w:val="00B57E46"/>
    <w:rsid w:val="00B629CE"/>
    <w:rsid w:val="00B63DEE"/>
    <w:rsid w:val="00B67819"/>
    <w:rsid w:val="00B7773C"/>
    <w:rsid w:val="00B82F65"/>
    <w:rsid w:val="00B87F95"/>
    <w:rsid w:val="00BA3238"/>
    <w:rsid w:val="00BC0C5F"/>
    <w:rsid w:val="00BC3F07"/>
    <w:rsid w:val="00BD1B08"/>
    <w:rsid w:val="00BD3C21"/>
    <w:rsid w:val="00BD565D"/>
    <w:rsid w:val="00BD6685"/>
    <w:rsid w:val="00BE34FF"/>
    <w:rsid w:val="00BF1FF0"/>
    <w:rsid w:val="00BF2BBC"/>
    <w:rsid w:val="00BF7369"/>
    <w:rsid w:val="00C46491"/>
    <w:rsid w:val="00C72B75"/>
    <w:rsid w:val="00C72F60"/>
    <w:rsid w:val="00C9100E"/>
    <w:rsid w:val="00CB7C37"/>
    <w:rsid w:val="00CC45BF"/>
    <w:rsid w:val="00CC66A6"/>
    <w:rsid w:val="00CD3660"/>
    <w:rsid w:val="00CD3F5F"/>
    <w:rsid w:val="00CD6DAD"/>
    <w:rsid w:val="00CE2261"/>
    <w:rsid w:val="00CF50BE"/>
    <w:rsid w:val="00D33503"/>
    <w:rsid w:val="00D44656"/>
    <w:rsid w:val="00D53413"/>
    <w:rsid w:val="00D643E8"/>
    <w:rsid w:val="00D6546A"/>
    <w:rsid w:val="00D72B71"/>
    <w:rsid w:val="00D85353"/>
    <w:rsid w:val="00D93D77"/>
    <w:rsid w:val="00D97D65"/>
    <w:rsid w:val="00DA01D6"/>
    <w:rsid w:val="00DB1C23"/>
    <w:rsid w:val="00DB5D1F"/>
    <w:rsid w:val="00DC1AAB"/>
    <w:rsid w:val="00DD1953"/>
    <w:rsid w:val="00DD2B6D"/>
    <w:rsid w:val="00DD5B65"/>
    <w:rsid w:val="00DD7F4E"/>
    <w:rsid w:val="00E0258F"/>
    <w:rsid w:val="00E32016"/>
    <w:rsid w:val="00E348FC"/>
    <w:rsid w:val="00E473B1"/>
    <w:rsid w:val="00E64BE0"/>
    <w:rsid w:val="00E76E26"/>
    <w:rsid w:val="00E82FCB"/>
    <w:rsid w:val="00E93927"/>
    <w:rsid w:val="00EA1545"/>
    <w:rsid w:val="00EA57D7"/>
    <w:rsid w:val="00EC5D16"/>
    <w:rsid w:val="00ED3452"/>
    <w:rsid w:val="00EE70C4"/>
    <w:rsid w:val="00F023F6"/>
    <w:rsid w:val="00F050E1"/>
    <w:rsid w:val="00F06D79"/>
    <w:rsid w:val="00F07AE8"/>
    <w:rsid w:val="00F148BD"/>
    <w:rsid w:val="00F249DD"/>
    <w:rsid w:val="00F44605"/>
    <w:rsid w:val="00F64939"/>
    <w:rsid w:val="00F652D2"/>
    <w:rsid w:val="00F76DCD"/>
    <w:rsid w:val="00F90644"/>
    <w:rsid w:val="00FA1AB5"/>
    <w:rsid w:val="00FB489E"/>
    <w:rsid w:val="00FC4974"/>
    <w:rsid w:val="00FD5AE3"/>
    <w:rsid w:val="00FE39E0"/>
    <w:rsid w:val="00FE6F0A"/>
    <w:rsid w:val="00FE7683"/>
    <w:rsid w:val="00FF152F"/>
    <w:rsid w:val="00FF2A05"/>
    <w:rsid w:val="00FF5DB4"/>
    <w:rsid w:val="1FFF4086"/>
    <w:rsid w:val="3DDF2CCF"/>
    <w:rsid w:val="3F3D524C"/>
    <w:rsid w:val="5FFCAC70"/>
    <w:rsid w:val="5FFF1034"/>
    <w:rsid w:val="6FDFE102"/>
    <w:rsid w:val="7BEF859A"/>
    <w:rsid w:val="7C1FD5B8"/>
    <w:rsid w:val="7FF6B8CA"/>
    <w:rsid w:val="8FBD50F3"/>
    <w:rsid w:val="9FE26886"/>
    <w:rsid w:val="D5C9B3DD"/>
    <w:rsid w:val="DFCABE38"/>
    <w:rsid w:val="E799DD0B"/>
    <w:rsid w:val="E8EFEF13"/>
    <w:rsid w:val="FEF74BAE"/>
    <w:rsid w:val="FEFF07A7"/>
    <w:rsid w:val="FFE6A1B7"/>
    <w:rsid w:val="FF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日期 字符"/>
    <w:basedOn w:val="4"/>
    <w:link w:val="2"/>
    <w:semiHidden/>
    <w:qFormat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</Words>
  <Characters>998</Characters>
  <Lines>8</Lines>
  <Paragraphs>2</Paragraphs>
  <TotalTime>9</TotalTime>
  <ScaleCrop>false</ScaleCrop>
  <LinksUpToDate>false</LinksUpToDate>
  <CharactersWithSpaces>1171</CharactersWithSpaces>
  <Application>WPS Office_10.1.0.7844_F1E327BC-269C-435d-A152-05C5408002CA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2020-05-16T02:26:00Z</dcterms:created>
  <dc:creator>王磊</dc:creator>
  <cp:lastModifiedBy>casic</cp:lastModifiedBy>
  <cp:lastPrinted>2020-05-29T00:31:00Z</cp:lastPrinted>
  <dcterms:modified xsi:type="dcterms:W3CDTF">2020-06-16T10:23:56Z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2052-10.1.0.7844</vt:lpwstr>
  </property>
</Properties>
</file>