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58" w:rsidRDefault="00B22658" w:rsidP="00B2265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B22658" w:rsidRDefault="00B22658" w:rsidP="00B22658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防范和打击通讯信息诈骗工作任务分工表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1523"/>
        <w:gridCol w:w="5812"/>
        <w:gridCol w:w="2268"/>
        <w:gridCol w:w="4218"/>
      </w:tblGrid>
      <w:tr w:rsidR="00B22658" w:rsidTr="00E52418">
        <w:trPr>
          <w:jc w:val="center"/>
        </w:trPr>
        <w:tc>
          <w:tcPr>
            <w:tcW w:w="788" w:type="dxa"/>
          </w:tcPr>
          <w:bookmarkEnd w:id="0"/>
          <w:p w:rsidR="00B22658" w:rsidRDefault="00B22658" w:rsidP="00E52418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序号</w:t>
            </w:r>
          </w:p>
        </w:tc>
        <w:tc>
          <w:tcPr>
            <w:tcW w:w="1523" w:type="dxa"/>
          </w:tcPr>
          <w:p w:rsidR="00B22658" w:rsidRDefault="00B22658" w:rsidP="00E52418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工作任务</w:t>
            </w:r>
          </w:p>
        </w:tc>
        <w:tc>
          <w:tcPr>
            <w:tcW w:w="5812" w:type="dxa"/>
          </w:tcPr>
          <w:p w:rsidR="00B22658" w:rsidRDefault="00B22658" w:rsidP="00E52418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任务分解</w:t>
            </w:r>
          </w:p>
        </w:tc>
        <w:tc>
          <w:tcPr>
            <w:tcW w:w="2268" w:type="dxa"/>
          </w:tcPr>
          <w:p w:rsidR="00B22658" w:rsidRDefault="00B22658" w:rsidP="00E52418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部内牵头司局</w:t>
            </w:r>
          </w:p>
        </w:tc>
        <w:tc>
          <w:tcPr>
            <w:tcW w:w="4218" w:type="dxa"/>
          </w:tcPr>
          <w:p w:rsidR="00B22658" w:rsidRDefault="00B22658" w:rsidP="00E52418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责任单位</w:t>
            </w:r>
          </w:p>
        </w:tc>
      </w:tr>
      <w:tr w:rsidR="00B22658" w:rsidTr="00E52418">
        <w:trPr>
          <w:jc w:val="center"/>
        </w:trPr>
        <w:tc>
          <w:tcPr>
            <w:tcW w:w="788" w:type="dxa"/>
            <w:vMerge w:val="restart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  <w:szCs w:val="32"/>
              </w:rPr>
              <w:t>一</w:t>
            </w:r>
            <w:proofErr w:type="gramEnd"/>
          </w:p>
        </w:tc>
        <w:tc>
          <w:tcPr>
            <w:tcW w:w="1523" w:type="dxa"/>
            <w:vMerge w:val="restart"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从严从快全面落实电话用户实名制</w:t>
            </w:r>
          </w:p>
        </w:tc>
        <w:tc>
          <w:tcPr>
            <w:tcW w:w="5812" w:type="dxa"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/>
                <w:sz w:val="24"/>
                <w:szCs w:val="32"/>
              </w:rPr>
              <w:t>1.</w:t>
            </w:r>
            <w:r>
              <w:rPr>
                <w:rFonts w:ascii="仿宋_GB2312" w:eastAsia="仿宋_GB2312" w:hAnsi="仿宋_GB2312" w:hint="eastAsia"/>
                <w:sz w:val="24"/>
                <w:szCs w:val="32"/>
              </w:rPr>
              <w:t>加快完成未实名电话存量用户身份信息补登记。</w:t>
            </w:r>
          </w:p>
        </w:tc>
        <w:tc>
          <w:tcPr>
            <w:tcW w:w="2268" w:type="dxa"/>
            <w:vMerge w:val="restart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网络安全管理局</w:t>
            </w:r>
          </w:p>
        </w:tc>
        <w:tc>
          <w:tcPr>
            <w:tcW w:w="4218" w:type="dxa"/>
            <w:vMerge w:val="restart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32"/>
              </w:rPr>
              <w:t>各基础</w:t>
            </w:r>
            <w:proofErr w:type="gramEnd"/>
            <w:r>
              <w:rPr>
                <w:rFonts w:ascii="仿宋_GB2312" w:eastAsia="仿宋_GB2312" w:hAnsi="仿宋_GB2312" w:hint="eastAsia"/>
                <w:sz w:val="24"/>
                <w:szCs w:val="32"/>
              </w:rPr>
              <w:t>电信企业</w:t>
            </w:r>
          </w:p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各移动转售企业</w:t>
            </w:r>
          </w:p>
        </w:tc>
      </w:tr>
      <w:tr w:rsidR="00B22658" w:rsidTr="00E52418">
        <w:trPr>
          <w:jc w:val="center"/>
        </w:trPr>
        <w:tc>
          <w:tcPr>
            <w:tcW w:w="78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1523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5812" w:type="dxa"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2.从严做好新入网电话用户实名登记。</w:t>
            </w:r>
          </w:p>
        </w:tc>
        <w:tc>
          <w:tcPr>
            <w:tcW w:w="226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421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</w:tr>
      <w:tr w:rsidR="00B22658" w:rsidTr="00E52418">
        <w:trPr>
          <w:jc w:val="center"/>
        </w:trPr>
        <w:tc>
          <w:tcPr>
            <w:tcW w:w="78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1523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5812" w:type="dxa"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3.严格限制一证多卡。</w:t>
            </w:r>
          </w:p>
        </w:tc>
        <w:tc>
          <w:tcPr>
            <w:tcW w:w="226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421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</w:tr>
      <w:tr w:rsidR="00B22658" w:rsidTr="00E52418">
        <w:trPr>
          <w:jc w:val="center"/>
        </w:trPr>
        <w:tc>
          <w:tcPr>
            <w:tcW w:w="78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1523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5812" w:type="dxa"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4.强化行业卡实名登记管理。</w:t>
            </w:r>
          </w:p>
        </w:tc>
        <w:tc>
          <w:tcPr>
            <w:tcW w:w="226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421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</w:tr>
      <w:tr w:rsidR="00B22658" w:rsidTr="00E52418">
        <w:trPr>
          <w:jc w:val="center"/>
        </w:trPr>
        <w:tc>
          <w:tcPr>
            <w:tcW w:w="78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1523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5812" w:type="dxa"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5.严格落实代理渠道电话实名制管理要求。</w:t>
            </w:r>
          </w:p>
        </w:tc>
        <w:tc>
          <w:tcPr>
            <w:tcW w:w="226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421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</w:tr>
      <w:tr w:rsidR="00B22658" w:rsidTr="00E52418">
        <w:trPr>
          <w:jc w:val="center"/>
        </w:trPr>
        <w:tc>
          <w:tcPr>
            <w:tcW w:w="788" w:type="dxa"/>
            <w:vMerge w:val="restart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二</w:t>
            </w:r>
          </w:p>
        </w:tc>
        <w:tc>
          <w:tcPr>
            <w:tcW w:w="1523" w:type="dxa"/>
            <w:vMerge w:val="restart"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大力整顿和规范重点电信业务</w:t>
            </w:r>
          </w:p>
        </w:tc>
        <w:tc>
          <w:tcPr>
            <w:tcW w:w="5812" w:type="dxa"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6</w:t>
            </w:r>
            <w:r>
              <w:rPr>
                <w:rFonts w:ascii="仿宋_GB2312" w:eastAsia="仿宋_GB2312" w:hAnsi="仿宋_GB2312"/>
                <w:sz w:val="24"/>
                <w:szCs w:val="32"/>
              </w:rPr>
              <w:t>.</w:t>
            </w:r>
            <w:r>
              <w:rPr>
                <w:rFonts w:ascii="仿宋_GB2312" w:eastAsia="仿宋_GB2312" w:hAnsi="仿宋_GB2312" w:hint="eastAsia"/>
                <w:sz w:val="24"/>
                <w:szCs w:val="32"/>
              </w:rPr>
              <w:t>全面开展存量用户自查清理。</w:t>
            </w:r>
          </w:p>
        </w:tc>
        <w:tc>
          <w:tcPr>
            <w:tcW w:w="2268" w:type="dxa"/>
            <w:vMerge w:val="restart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信息通信管理局</w:t>
            </w:r>
          </w:p>
        </w:tc>
        <w:tc>
          <w:tcPr>
            <w:tcW w:w="4218" w:type="dxa"/>
            <w:vMerge w:val="restart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sz w:val="24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32"/>
              </w:rPr>
              <w:t>各基础</w:t>
            </w:r>
            <w:proofErr w:type="gramEnd"/>
            <w:r>
              <w:rPr>
                <w:rFonts w:ascii="仿宋_GB2312" w:eastAsia="仿宋_GB2312" w:hAnsi="仿宋_GB2312" w:hint="eastAsia"/>
                <w:sz w:val="24"/>
                <w:szCs w:val="32"/>
              </w:rPr>
              <w:t>电信企业</w:t>
            </w:r>
          </w:p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相关增值电信企业</w:t>
            </w:r>
          </w:p>
        </w:tc>
      </w:tr>
      <w:tr w:rsidR="00B22658" w:rsidTr="00E52418">
        <w:trPr>
          <w:jc w:val="center"/>
        </w:trPr>
        <w:tc>
          <w:tcPr>
            <w:tcW w:w="78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1523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5812" w:type="dxa"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7</w:t>
            </w:r>
            <w:r>
              <w:rPr>
                <w:rFonts w:ascii="仿宋_GB2312" w:eastAsia="仿宋_GB2312" w:hAnsi="仿宋_GB2312"/>
                <w:sz w:val="24"/>
                <w:szCs w:val="32"/>
              </w:rPr>
              <w:t>.</w:t>
            </w:r>
            <w:r>
              <w:rPr>
                <w:rFonts w:ascii="仿宋_GB2312" w:eastAsia="仿宋_GB2312" w:hAnsi="仿宋_GB2312" w:hint="eastAsia"/>
                <w:sz w:val="24"/>
                <w:szCs w:val="32"/>
              </w:rPr>
              <w:t>从严加强新用户入网审核和管理。</w:t>
            </w:r>
          </w:p>
        </w:tc>
        <w:tc>
          <w:tcPr>
            <w:tcW w:w="226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421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</w:tr>
      <w:tr w:rsidR="00B22658" w:rsidTr="00E52418">
        <w:trPr>
          <w:jc w:val="center"/>
        </w:trPr>
        <w:tc>
          <w:tcPr>
            <w:tcW w:w="78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1523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5812" w:type="dxa"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8.从严加强业务外呼管理。</w:t>
            </w:r>
          </w:p>
        </w:tc>
        <w:tc>
          <w:tcPr>
            <w:tcW w:w="226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421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</w:tr>
      <w:tr w:rsidR="00B22658" w:rsidTr="00E52418">
        <w:trPr>
          <w:jc w:val="center"/>
        </w:trPr>
        <w:tc>
          <w:tcPr>
            <w:tcW w:w="78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1523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5812" w:type="dxa"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9.强化业务合同责任约束。</w:t>
            </w:r>
          </w:p>
        </w:tc>
        <w:tc>
          <w:tcPr>
            <w:tcW w:w="226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421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</w:tr>
      <w:tr w:rsidR="00B22658" w:rsidTr="00E52418">
        <w:trPr>
          <w:jc w:val="center"/>
        </w:trPr>
        <w:tc>
          <w:tcPr>
            <w:tcW w:w="78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1523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5812" w:type="dxa"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10.建立健全业务使用动态复核机制</w:t>
            </w:r>
          </w:p>
        </w:tc>
        <w:tc>
          <w:tcPr>
            <w:tcW w:w="226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421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</w:tr>
      <w:tr w:rsidR="00B22658" w:rsidTr="00E52418">
        <w:trPr>
          <w:jc w:val="center"/>
        </w:trPr>
        <w:tc>
          <w:tcPr>
            <w:tcW w:w="788" w:type="dxa"/>
            <w:vMerge w:val="restart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三</w:t>
            </w:r>
          </w:p>
        </w:tc>
        <w:tc>
          <w:tcPr>
            <w:tcW w:w="1523" w:type="dxa"/>
            <w:vMerge w:val="restart"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坚决整治网络改号问题</w:t>
            </w:r>
          </w:p>
        </w:tc>
        <w:tc>
          <w:tcPr>
            <w:tcW w:w="5812" w:type="dxa"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11.严格规范号码传送和使用管理。</w:t>
            </w:r>
          </w:p>
        </w:tc>
        <w:tc>
          <w:tcPr>
            <w:tcW w:w="2268" w:type="dxa"/>
            <w:vMerge w:val="restart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信息通信管理局</w:t>
            </w:r>
          </w:p>
        </w:tc>
        <w:tc>
          <w:tcPr>
            <w:tcW w:w="4218" w:type="dxa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32"/>
              </w:rPr>
              <w:t>各基础</w:t>
            </w:r>
            <w:proofErr w:type="gramEnd"/>
            <w:r>
              <w:rPr>
                <w:rFonts w:ascii="仿宋_GB2312" w:eastAsia="仿宋_GB2312" w:hAnsi="仿宋_GB2312" w:hint="eastAsia"/>
                <w:sz w:val="24"/>
                <w:szCs w:val="32"/>
              </w:rPr>
              <w:t>电信企业、国家计算机网络与信息安全管理中心</w:t>
            </w:r>
          </w:p>
        </w:tc>
      </w:tr>
      <w:tr w:rsidR="00B22658" w:rsidTr="00E52418">
        <w:trPr>
          <w:jc w:val="center"/>
        </w:trPr>
        <w:tc>
          <w:tcPr>
            <w:tcW w:w="78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1523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5812" w:type="dxa"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12.全面落实语音专线主叫鉴权机制。</w:t>
            </w:r>
          </w:p>
        </w:tc>
        <w:tc>
          <w:tcPr>
            <w:tcW w:w="226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4218" w:type="dxa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32"/>
              </w:rPr>
              <w:t>各基础</w:t>
            </w:r>
            <w:proofErr w:type="gramEnd"/>
            <w:r>
              <w:rPr>
                <w:rFonts w:ascii="仿宋_GB2312" w:eastAsia="仿宋_GB2312" w:hAnsi="仿宋_GB2312" w:hint="eastAsia"/>
                <w:sz w:val="24"/>
                <w:szCs w:val="32"/>
              </w:rPr>
              <w:t>电信企业</w:t>
            </w:r>
          </w:p>
        </w:tc>
      </w:tr>
      <w:tr w:rsidR="00B22658" w:rsidTr="00E52418">
        <w:trPr>
          <w:jc w:val="center"/>
        </w:trPr>
        <w:tc>
          <w:tcPr>
            <w:tcW w:w="78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1523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5812" w:type="dxa"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13.建立网络改号呼叫源头倒查和打击机制。</w:t>
            </w:r>
          </w:p>
        </w:tc>
        <w:tc>
          <w:tcPr>
            <w:tcW w:w="226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4218" w:type="dxa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32"/>
              </w:rPr>
              <w:t>各基础</w:t>
            </w:r>
            <w:proofErr w:type="gramEnd"/>
            <w:r>
              <w:rPr>
                <w:rFonts w:ascii="仿宋_GB2312" w:eastAsia="仿宋_GB2312" w:hAnsi="仿宋_GB2312" w:hint="eastAsia"/>
                <w:sz w:val="24"/>
                <w:szCs w:val="32"/>
              </w:rPr>
              <w:t>电信企业、中国互联网协会、中国信息通信研究院</w:t>
            </w:r>
          </w:p>
        </w:tc>
      </w:tr>
      <w:tr w:rsidR="00B22658" w:rsidTr="00E52418">
        <w:trPr>
          <w:jc w:val="center"/>
        </w:trPr>
        <w:tc>
          <w:tcPr>
            <w:tcW w:w="78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1523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5812" w:type="dxa"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14.坚决清理网上改号软件。</w:t>
            </w:r>
          </w:p>
        </w:tc>
        <w:tc>
          <w:tcPr>
            <w:tcW w:w="226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4218" w:type="dxa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相关互联网企业、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  <w:szCs w:val="32"/>
              </w:rPr>
              <w:t>各基础</w:t>
            </w:r>
            <w:proofErr w:type="gramEnd"/>
            <w:r>
              <w:rPr>
                <w:rFonts w:ascii="仿宋_GB2312" w:eastAsia="仿宋_GB2312" w:hAnsi="仿宋_GB2312" w:hint="eastAsia"/>
                <w:sz w:val="24"/>
                <w:szCs w:val="32"/>
              </w:rPr>
              <w:t>电信企业</w:t>
            </w:r>
          </w:p>
        </w:tc>
      </w:tr>
      <w:tr w:rsidR="00B22658" w:rsidTr="00E52418">
        <w:trPr>
          <w:jc w:val="center"/>
        </w:trPr>
        <w:tc>
          <w:tcPr>
            <w:tcW w:w="788" w:type="dxa"/>
            <w:vMerge w:val="restart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四</w:t>
            </w:r>
          </w:p>
        </w:tc>
        <w:tc>
          <w:tcPr>
            <w:tcW w:w="1523" w:type="dxa"/>
            <w:vMerge w:val="restart"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抓紧提升技术防范能力</w:t>
            </w:r>
          </w:p>
        </w:tc>
        <w:tc>
          <w:tcPr>
            <w:tcW w:w="5812" w:type="dxa"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15.抓紧完成企业侧技术手段建设。</w:t>
            </w:r>
          </w:p>
        </w:tc>
        <w:tc>
          <w:tcPr>
            <w:tcW w:w="2268" w:type="dxa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网络安全管理局</w:t>
            </w:r>
          </w:p>
        </w:tc>
        <w:tc>
          <w:tcPr>
            <w:tcW w:w="4218" w:type="dxa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32"/>
              </w:rPr>
              <w:t>各基础</w:t>
            </w:r>
            <w:proofErr w:type="gramEnd"/>
            <w:r>
              <w:rPr>
                <w:rFonts w:ascii="仿宋_GB2312" w:eastAsia="仿宋_GB2312" w:hAnsi="仿宋_GB2312" w:hint="eastAsia"/>
                <w:sz w:val="24"/>
                <w:szCs w:val="32"/>
              </w:rPr>
              <w:t>电信企业</w:t>
            </w:r>
          </w:p>
        </w:tc>
      </w:tr>
      <w:tr w:rsidR="00B22658" w:rsidTr="00E52418">
        <w:trPr>
          <w:jc w:val="center"/>
        </w:trPr>
        <w:tc>
          <w:tcPr>
            <w:tcW w:w="78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1523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5812" w:type="dxa"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16.进一步打击“伪基站”、“黑广播”。</w:t>
            </w:r>
          </w:p>
        </w:tc>
        <w:tc>
          <w:tcPr>
            <w:tcW w:w="2268" w:type="dxa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无线电管理局</w:t>
            </w:r>
          </w:p>
        </w:tc>
        <w:tc>
          <w:tcPr>
            <w:tcW w:w="4218" w:type="dxa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各地无线电管理机构、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  <w:szCs w:val="32"/>
              </w:rPr>
              <w:t>各基础</w:t>
            </w:r>
            <w:proofErr w:type="gramEnd"/>
            <w:r>
              <w:rPr>
                <w:rFonts w:ascii="仿宋_GB2312" w:eastAsia="仿宋_GB2312" w:hAnsi="仿宋_GB2312" w:hint="eastAsia"/>
                <w:sz w:val="24"/>
                <w:szCs w:val="32"/>
              </w:rPr>
              <w:t>电信企业</w:t>
            </w:r>
          </w:p>
        </w:tc>
      </w:tr>
      <w:tr w:rsidR="00B22658" w:rsidTr="00E52418">
        <w:trPr>
          <w:jc w:val="center"/>
        </w:trPr>
        <w:tc>
          <w:tcPr>
            <w:tcW w:w="788" w:type="dxa"/>
            <w:vMerge w:val="restart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五</w:t>
            </w:r>
          </w:p>
        </w:tc>
        <w:tc>
          <w:tcPr>
            <w:tcW w:w="1523" w:type="dxa"/>
            <w:vMerge w:val="restart"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加强行业用户个人信息</w:t>
            </w:r>
            <w:r>
              <w:rPr>
                <w:rFonts w:ascii="仿宋_GB2312" w:eastAsia="仿宋_GB2312" w:hAnsi="仿宋_GB2312" w:hint="eastAsia"/>
                <w:sz w:val="24"/>
                <w:szCs w:val="32"/>
              </w:rPr>
              <w:lastRenderedPageBreak/>
              <w:t>保护</w:t>
            </w:r>
          </w:p>
        </w:tc>
        <w:tc>
          <w:tcPr>
            <w:tcW w:w="5812" w:type="dxa"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/>
                <w:sz w:val="24"/>
                <w:szCs w:val="32"/>
              </w:rPr>
              <w:lastRenderedPageBreak/>
              <w:t>1</w:t>
            </w:r>
            <w:r>
              <w:rPr>
                <w:rFonts w:ascii="仿宋_GB2312" w:eastAsia="仿宋_GB2312" w:hAnsi="仿宋_GB2312" w:hint="eastAsia"/>
                <w:sz w:val="24"/>
                <w:szCs w:val="32"/>
              </w:rPr>
              <w:t>7</w:t>
            </w:r>
            <w:r>
              <w:rPr>
                <w:rFonts w:ascii="仿宋_GB2312" w:eastAsia="仿宋_GB2312" w:hAnsi="仿宋_GB2312"/>
                <w:sz w:val="24"/>
                <w:szCs w:val="32"/>
              </w:rPr>
              <w:t>.</w:t>
            </w:r>
            <w:r>
              <w:rPr>
                <w:rFonts w:ascii="仿宋_GB2312" w:eastAsia="仿宋_GB2312" w:hAnsi="仿宋_GB2312" w:hint="eastAsia"/>
                <w:sz w:val="24"/>
                <w:szCs w:val="32"/>
              </w:rPr>
              <w:t>严格保护行业用户个人信息。</w:t>
            </w:r>
          </w:p>
        </w:tc>
        <w:tc>
          <w:tcPr>
            <w:tcW w:w="2268" w:type="dxa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信息通信管理局</w:t>
            </w:r>
          </w:p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网络安全管理局按</w:t>
            </w:r>
            <w:r>
              <w:rPr>
                <w:rFonts w:ascii="仿宋_GB2312" w:eastAsia="仿宋_GB2312" w:hAnsi="仿宋_GB2312" w:hint="eastAsia"/>
                <w:sz w:val="24"/>
                <w:szCs w:val="32"/>
              </w:rPr>
              <w:lastRenderedPageBreak/>
              <w:t>各自职责落实</w:t>
            </w:r>
          </w:p>
        </w:tc>
        <w:tc>
          <w:tcPr>
            <w:tcW w:w="4218" w:type="dxa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32"/>
              </w:rPr>
              <w:lastRenderedPageBreak/>
              <w:t>各基础</w:t>
            </w:r>
            <w:proofErr w:type="gramEnd"/>
            <w:r>
              <w:rPr>
                <w:rFonts w:ascii="仿宋_GB2312" w:eastAsia="仿宋_GB2312" w:hAnsi="仿宋_GB2312" w:hint="eastAsia"/>
                <w:sz w:val="24"/>
                <w:szCs w:val="32"/>
              </w:rPr>
              <w:t>电信企业、移动转售企业和相关互联网企业</w:t>
            </w:r>
          </w:p>
        </w:tc>
      </w:tr>
      <w:tr w:rsidR="00B22658" w:rsidTr="00E52418">
        <w:trPr>
          <w:jc w:val="center"/>
        </w:trPr>
        <w:tc>
          <w:tcPr>
            <w:tcW w:w="78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1523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5812" w:type="dxa"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/>
                <w:sz w:val="24"/>
                <w:szCs w:val="32"/>
              </w:rPr>
              <w:t>1</w:t>
            </w:r>
            <w:r>
              <w:rPr>
                <w:rFonts w:ascii="仿宋_GB2312" w:eastAsia="仿宋_GB2312" w:hAnsi="仿宋_GB2312" w:hint="eastAsia"/>
                <w:sz w:val="24"/>
                <w:szCs w:val="32"/>
              </w:rPr>
              <w:t>8</w:t>
            </w:r>
            <w:r>
              <w:rPr>
                <w:rFonts w:ascii="仿宋_GB2312" w:eastAsia="仿宋_GB2312" w:hAnsi="仿宋_GB2312"/>
                <w:sz w:val="24"/>
                <w:szCs w:val="32"/>
              </w:rPr>
              <w:t>.</w:t>
            </w:r>
            <w:r>
              <w:rPr>
                <w:rFonts w:ascii="仿宋_GB2312" w:eastAsia="仿宋_GB2312" w:hAnsi="仿宋_GB2312" w:hint="eastAsia"/>
                <w:sz w:val="24"/>
                <w:szCs w:val="32"/>
              </w:rPr>
              <w:t>强化手机应用软件监督管理。</w:t>
            </w:r>
          </w:p>
        </w:tc>
        <w:tc>
          <w:tcPr>
            <w:tcW w:w="2268" w:type="dxa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信息通信管理局</w:t>
            </w:r>
          </w:p>
        </w:tc>
        <w:tc>
          <w:tcPr>
            <w:tcW w:w="4218" w:type="dxa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32"/>
              </w:rPr>
              <w:t>各基础</w:t>
            </w:r>
            <w:proofErr w:type="gramEnd"/>
            <w:r>
              <w:rPr>
                <w:rFonts w:ascii="仿宋_GB2312" w:eastAsia="仿宋_GB2312" w:hAnsi="仿宋_GB2312" w:hint="eastAsia"/>
                <w:sz w:val="24"/>
                <w:szCs w:val="32"/>
              </w:rPr>
              <w:t>电信企业、相关互联网企业、中国互联网协会</w:t>
            </w:r>
          </w:p>
        </w:tc>
      </w:tr>
      <w:tr w:rsidR="00B22658" w:rsidTr="00E52418">
        <w:trPr>
          <w:jc w:val="center"/>
        </w:trPr>
        <w:tc>
          <w:tcPr>
            <w:tcW w:w="788" w:type="dxa"/>
            <w:vMerge w:val="restart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六</w:t>
            </w:r>
          </w:p>
        </w:tc>
        <w:tc>
          <w:tcPr>
            <w:tcW w:w="1523" w:type="dxa"/>
            <w:vMerge w:val="restart"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强化社会监督与宣传教育</w:t>
            </w:r>
          </w:p>
        </w:tc>
        <w:tc>
          <w:tcPr>
            <w:tcW w:w="5812" w:type="dxa"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19.强化监督举报受理与处置。</w:t>
            </w:r>
          </w:p>
        </w:tc>
        <w:tc>
          <w:tcPr>
            <w:tcW w:w="2268" w:type="dxa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网络安全管理局牵头，信息通信发展司、信息通信管理局配合</w:t>
            </w:r>
          </w:p>
        </w:tc>
        <w:tc>
          <w:tcPr>
            <w:tcW w:w="4218" w:type="dxa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32"/>
              </w:rPr>
              <w:t>各基础</w:t>
            </w:r>
            <w:proofErr w:type="gramEnd"/>
            <w:r>
              <w:rPr>
                <w:rFonts w:ascii="仿宋_GB2312" w:eastAsia="仿宋_GB2312" w:hAnsi="仿宋_GB2312" w:hint="eastAsia"/>
                <w:sz w:val="24"/>
                <w:szCs w:val="32"/>
              </w:rPr>
              <w:t>电信企业、各移动转售企业、中国互联网协会</w:t>
            </w:r>
          </w:p>
        </w:tc>
      </w:tr>
      <w:tr w:rsidR="00B22658" w:rsidTr="00E52418">
        <w:trPr>
          <w:jc w:val="center"/>
        </w:trPr>
        <w:tc>
          <w:tcPr>
            <w:tcW w:w="78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1523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5812" w:type="dxa"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20.加强宣传提升用户防范能力。</w:t>
            </w:r>
          </w:p>
        </w:tc>
        <w:tc>
          <w:tcPr>
            <w:tcW w:w="2268" w:type="dxa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信息通信管理局</w:t>
            </w:r>
          </w:p>
        </w:tc>
        <w:tc>
          <w:tcPr>
            <w:tcW w:w="4218" w:type="dxa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32"/>
              </w:rPr>
              <w:t>各基础</w:t>
            </w:r>
            <w:proofErr w:type="gramEnd"/>
            <w:r>
              <w:rPr>
                <w:rFonts w:ascii="仿宋_GB2312" w:eastAsia="仿宋_GB2312" w:hAnsi="仿宋_GB2312" w:hint="eastAsia"/>
                <w:sz w:val="24"/>
                <w:szCs w:val="32"/>
              </w:rPr>
              <w:t>电信企业和相关互联网企业、各移动转售企业、中国信息通信研究院</w:t>
            </w:r>
          </w:p>
        </w:tc>
      </w:tr>
      <w:tr w:rsidR="00B22658" w:rsidTr="00E52418">
        <w:trPr>
          <w:jc w:val="center"/>
        </w:trPr>
        <w:tc>
          <w:tcPr>
            <w:tcW w:w="788" w:type="dxa"/>
            <w:vMerge w:val="restart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t>七</w:t>
            </w:r>
          </w:p>
        </w:tc>
        <w:tc>
          <w:tcPr>
            <w:tcW w:w="1523" w:type="dxa"/>
            <w:vMerge w:val="restart"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强化行业监管与责任追究</w:t>
            </w:r>
          </w:p>
        </w:tc>
        <w:tc>
          <w:tcPr>
            <w:tcW w:w="5812" w:type="dxa"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21.强化属地通信管理部门行业监管责任。</w:t>
            </w:r>
          </w:p>
        </w:tc>
        <w:tc>
          <w:tcPr>
            <w:tcW w:w="2268" w:type="dxa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信息通信管理局、</w:t>
            </w:r>
          </w:p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网络安全管理局按各自职责落实</w:t>
            </w:r>
          </w:p>
        </w:tc>
        <w:tc>
          <w:tcPr>
            <w:tcW w:w="4218" w:type="dxa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各通信管理局</w:t>
            </w:r>
          </w:p>
        </w:tc>
      </w:tr>
      <w:tr w:rsidR="00B22658" w:rsidTr="00E52418">
        <w:trPr>
          <w:jc w:val="center"/>
        </w:trPr>
        <w:tc>
          <w:tcPr>
            <w:tcW w:w="78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</w:p>
        </w:tc>
        <w:tc>
          <w:tcPr>
            <w:tcW w:w="1523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5812" w:type="dxa"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22.建立健全基础电信企业责任追究机制。</w:t>
            </w:r>
          </w:p>
        </w:tc>
        <w:tc>
          <w:tcPr>
            <w:tcW w:w="2268" w:type="dxa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网络安全管理局牵头，信息通信发展司、信息通信管理局配合</w:t>
            </w:r>
          </w:p>
        </w:tc>
        <w:tc>
          <w:tcPr>
            <w:tcW w:w="4218" w:type="dxa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32"/>
              </w:rPr>
              <w:t>各基础</w:t>
            </w:r>
            <w:proofErr w:type="gramEnd"/>
            <w:r>
              <w:rPr>
                <w:rFonts w:ascii="仿宋_GB2312" w:eastAsia="仿宋_GB2312" w:hAnsi="仿宋_GB2312" w:hint="eastAsia"/>
                <w:sz w:val="24"/>
                <w:szCs w:val="32"/>
              </w:rPr>
              <w:t>电信企业</w:t>
            </w:r>
          </w:p>
        </w:tc>
      </w:tr>
      <w:tr w:rsidR="00B22658" w:rsidTr="00E52418">
        <w:trPr>
          <w:jc w:val="center"/>
        </w:trPr>
        <w:tc>
          <w:tcPr>
            <w:tcW w:w="78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</w:p>
        </w:tc>
        <w:tc>
          <w:tcPr>
            <w:tcW w:w="1523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5812" w:type="dxa"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23.健全移动转售业务监管和违规退出机制。</w:t>
            </w:r>
          </w:p>
        </w:tc>
        <w:tc>
          <w:tcPr>
            <w:tcW w:w="2268" w:type="dxa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信息通信发展司牵头，网络安全管理局、信息通信管理局配合</w:t>
            </w:r>
          </w:p>
        </w:tc>
        <w:tc>
          <w:tcPr>
            <w:tcW w:w="4218" w:type="dxa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各通信管理局</w:t>
            </w:r>
          </w:p>
        </w:tc>
      </w:tr>
      <w:tr w:rsidR="00B22658" w:rsidTr="00E52418">
        <w:trPr>
          <w:trHeight w:val="90"/>
          <w:jc w:val="center"/>
        </w:trPr>
        <w:tc>
          <w:tcPr>
            <w:tcW w:w="78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</w:p>
        </w:tc>
        <w:tc>
          <w:tcPr>
            <w:tcW w:w="1523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5812" w:type="dxa"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24.加大对增值电信业务经营者和代理商违法违规行为惩处力度。</w:t>
            </w:r>
          </w:p>
        </w:tc>
        <w:tc>
          <w:tcPr>
            <w:tcW w:w="2268" w:type="dxa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信息通信管理局牵头，信息通信发展司、网络安全管理局配合</w:t>
            </w:r>
          </w:p>
        </w:tc>
        <w:tc>
          <w:tcPr>
            <w:tcW w:w="4218" w:type="dxa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各通信管理局、基础电信企业、移动转售企业</w:t>
            </w:r>
          </w:p>
        </w:tc>
      </w:tr>
      <w:tr w:rsidR="00B22658" w:rsidTr="00E52418">
        <w:trPr>
          <w:jc w:val="center"/>
        </w:trPr>
        <w:tc>
          <w:tcPr>
            <w:tcW w:w="78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</w:p>
        </w:tc>
        <w:tc>
          <w:tcPr>
            <w:tcW w:w="1523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5812" w:type="dxa"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25.建立通信行业防范打击通讯信息诈骗“黑名单”共享机制。</w:t>
            </w:r>
          </w:p>
        </w:tc>
        <w:tc>
          <w:tcPr>
            <w:tcW w:w="2268" w:type="dxa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信息通信管理局牵头，信息通信发展司、网络安全管理局</w:t>
            </w:r>
            <w:r>
              <w:rPr>
                <w:rFonts w:ascii="仿宋_GB2312" w:eastAsia="仿宋_GB2312" w:hAnsi="仿宋_GB2312" w:hint="eastAsia"/>
                <w:sz w:val="24"/>
                <w:szCs w:val="32"/>
              </w:rPr>
              <w:lastRenderedPageBreak/>
              <w:t>配合</w:t>
            </w:r>
          </w:p>
        </w:tc>
        <w:tc>
          <w:tcPr>
            <w:tcW w:w="4218" w:type="dxa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lastRenderedPageBreak/>
              <w:t>中国信息通信研究院、各通信管理局、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  <w:szCs w:val="32"/>
              </w:rPr>
              <w:t>各基础</w:t>
            </w:r>
            <w:proofErr w:type="gramEnd"/>
            <w:r>
              <w:rPr>
                <w:rFonts w:ascii="仿宋_GB2312" w:eastAsia="仿宋_GB2312" w:hAnsi="仿宋_GB2312" w:hint="eastAsia"/>
                <w:sz w:val="24"/>
                <w:szCs w:val="32"/>
              </w:rPr>
              <w:t>电信企业</w:t>
            </w:r>
          </w:p>
        </w:tc>
      </w:tr>
      <w:tr w:rsidR="00B22658" w:rsidTr="00E52418">
        <w:trPr>
          <w:jc w:val="center"/>
        </w:trPr>
        <w:tc>
          <w:tcPr>
            <w:tcW w:w="788" w:type="dxa"/>
            <w:vMerge w:val="restart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32"/>
              </w:rPr>
              <w:lastRenderedPageBreak/>
              <w:t>八</w:t>
            </w:r>
          </w:p>
        </w:tc>
        <w:tc>
          <w:tcPr>
            <w:tcW w:w="1523" w:type="dxa"/>
            <w:vMerge w:val="restart"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切实强化防范治理的工作保障</w:t>
            </w:r>
          </w:p>
        </w:tc>
        <w:tc>
          <w:tcPr>
            <w:tcW w:w="5812" w:type="dxa"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26.进一步加强组织保障。</w:t>
            </w:r>
          </w:p>
        </w:tc>
        <w:tc>
          <w:tcPr>
            <w:tcW w:w="2268" w:type="dxa"/>
            <w:vMerge w:val="restart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网络安全管理局</w:t>
            </w:r>
          </w:p>
        </w:tc>
        <w:tc>
          <w:tcPr>
            <w:tcW w:w="4218" w:type="dxa"/>
            <w:vMerge w:val="restart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  <w:szCs w:val="32"/>
              </w:rPr>
              <w:t>各基础</w:t>
            </w:r>
            <w:proofErr w:type="gramEnd"/>
            <w:r>
              <w:rPr>
                <w:rFonts w:ascii="仿宋_GB2312" w:eastAsia="仿宋_GB2312" w:hAnsi="仿宋_GB2312" w:hint="eastAsia"/>
                <w:sz w:val="24"/>
                <w:szCs w:val="32"/>
              </w:rPr>
              <w:t>电信企业、移动转售企业和相关互联网企业、中国信息通信研究院、国家计算机网络与信息安全管理中心</w:t>
            </w:r>
          </w:p>
        </w:tc>
      </w:tr>
      <w:tr w:rsidR="00B22658" w:rsidTr="00E52418">
        <w:trPr>
          <w:trHeight w:val="379"/>
          <w:jc w:val="center"/>
        </w:trPr>
        <w:tc>
          <w:tcPr>
            <w:tcW w:w="78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</w:p>
        </w:tc>
        <w:tc>
          <w:tcPr>
            <w:tcW w:w="1523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5812" w:type="dxa"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27.进一步健全安全制度体系。</w:t>
            </w:r>
          </w:p>
        </w:tc>
        <w:tc>
          <w:tcPr>
            <w:tcW w:w="226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421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</w:tr>
      <w:tr w:rsidR="00B22658" w:rsidTr="00E52418">
        <w:trPr>
          <w:jc w:val="center"/>
        </w:trPr>
        <w:tc>
          <w:tcPr>
            <w:tcW w:w="78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</w:p>
        </w:tc>
        <w:tc>
          <w:tcPr>
            <w:tcW w:w="1523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5812" w:type="dxa"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28.进一步加强通讯信息诈骗风险评估防范。</w:t>
            </w:r>
          </w:p>
        </w:tc>
        <w:tc>
          <w:tcPr>
            <w:tcW w:w="226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421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</w:tr>
      <w:tr w:rsidR="00B22658" w:rsidTr="00E52418">
        <w:trPr>
          <w:trHeight w:val="90"/>
          <w:jc w:val="center"/>
        </w:trPr>
        <w:tc>
          <w:tcPr>
            <w:tcW w:w="78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</w:p>
        </w:tc>
        <w:tc>
          <w:tcPr>
            <w:tcW w:w="1523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5812" w:type="dxa"/>
            <w:vAlign w:val="center"/>
          </w:tcPr>
          <w:p w:rsidR="00B22658" w:rsidRDefault="00B22658" w:rsidP="00E52418">
            <w:pPr>
              <w:spacing w:line="300" w:lineRule="exact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29.进一步加强信息通报工作。</w:t>
            </w:r>
          </w:p>
        </w:tc>
        <w:tc>
          <w:tcPr>
            <w:tcW w:w="2268" w:type="dxa"/>
            <w:vMerge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4218" w:type="dxa"/>
            <w:vAlign w:val="center"/>
          </w:tcPr>
          <w:p w:rsidR="00B22658" w:rsidRDefault="00B22658" w:rsidP="00E52418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各单位</w:t>
            </w:r>
          </w:p>
        </w:tc>
      </w:tr>
    </w:tbl>
    <w:p w:rsidR="00B22658" w:rsidRDefault="00B22658" w:rsidP="00B22658">
      <w:pPr>
        <w:rPr>
          <w:rFonts w:ascii="仿宋_GB2312" w:eastAsia="仿宋_GB2312"/>
          <w:sz w:val="32"/>
          <w:szCs w:val="32"/>
        </w:rPr>
        <w:sectPr w:rsidR="00B22658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F23FFC" w:rsidRDefault="00F23FFC"/>
    <w:sectPr w:rsidR="00F23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C81" w:rsidRDefault="00D72C81" w:rsidP="00B22658">
      <w:r>
        <w:separator/>
      </w:r>
    </w:p>
  </w:endnote>
  <w:endnote w:type="continuationSeparator" w:id="0">
    <w:p w:rsidR="00D72C81" w:rsidRDefault="00D72C81" w:rsidP="00B2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C81" w:rsidRDefault="00D72C81" w:rsidP="00B22658">
      <w:r>
        <w:separator/>
      </w:r>
    </w:p>
  </w:footnote>
  <w:footnote w:type="continuationSeparator" w:id="0">
    <w:p w:rsidR="00D72C81" w:rsidRDefault="00D72C81" w:rsidP="00B22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1A"/>
    <w:rsid w:val="0052321A"/>
    <w:rsid w:val="00B22658"/>
    <w:rsid w:val="00D72C81"/>
    <w:rsid w:val="00F2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6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6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6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6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6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6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yaozhijie</dc:creator>
  <cp:keywords/>
  <dc:description/>
  <cp:lastModifiedBy>yaozhijie</cp:lastModifiedBy>
  <cp:revision>2</cp:revision>
  <dcterms:created xsi:type="dcterms:W3CDTF">2016-11-07T06:38:00Z</dcterms:created>
  <dcterms:modified xsi:type="dcterms:W3CDTF">2016-11-07T06:38:00Z</dcterms:modified>
</cp:coreProperties>
</file>